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69" w:rsidRPr="00681EAF" w:rsidRDefault="00605269" w:rsidP="00D52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1EAF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  <w:r w:rsidR="00ED3547" w:rsidRPr="00681EAF">
        <w:rPr>
          <w:rFonts w:ascii="Times New Roman" w:hAnsi="Times New Roman" w:cs="Times New Roman"/>
          <w:b/>
          <w:sz w:val="24"/>
          <w:szCs w:val="24"/>
          <w:u w:val="single"/>
        </w:rPr>
        <w:t xml:space="preserve"> 11</w:t>
      </w:r>
      <w:r w:rsidR="007B1304" w:rsidRPr="00681EAF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577"/>
        <w:gridCol w:w="3002"/>
        <w:gridCol w:w="2890"/>
        <w:gridCol w:w="2776"/>
      </w:tblGrid>
      <w:tr w:rsidR="00B5695B" w:rsidRPr="00681EAF" w:rsidTr="00183C6C">
        <w:trPr>
          <w:trHeight w:val="794"/>
        </w:trPr>
        <w:tc>
          <w:tcPr>
            <w:tcW w:w="675" w:type="dxa"/>
            <w:vAlign w:val="center"/>
          </w:tcPr>
          <w:p w:rsidR="00B5695B" w:rsidRPr="00681EAF" w:rsidRDefault="00B5695B" w:rsidP="00D524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77" w:type="dxa"/>
            <w:vAlign w:val="center"/>
          </w:tcPr>
          <w:p w:rsidR="00B5695B" w:rsidRPr="00681EAF" w:rsidRDefault="00B5695B" w:rsidP="00D524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002" w:type="dxa"/>
            <w:vAlign w:val="center"/>
          </w:tcPr>
          <w:p w:rsidR="00B5695B" w:rsidRPr="00681EAF" w:rsidRDefault="00B5695B" w:rsidP="00D524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90" w:type="dxa"/>
            <w:vAlign w:val="center"/>
          </w:tcPr>
          <w:p w:rsidR="00B5695B" w:rsidRPr="00681EAF" w:rsidRDefault="00B5695B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776" w:type="dxa"/>
            <w:vAlign w:val="center"/>
          </w:tcPr>
          <w:p w:rsidR="00B5695B" w:rsidRPr="00681EAF" w:rsidRDefault="00B5695B" w:rsidP="00D524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работы с ИКТ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Управление, обратная связь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(6+5)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Моделирование и проектирование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(10+12)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и поиск информации</w:t>
            </w:r>
          </w:p>
        </w:tc>
        <w:tc>
          <w:tcPr>
            <w:tcW w:w="3002" w:type="dxa"/>
            <w:vAlign w:val="center"/>
          </w:tcPr>
          <w:p w:rsidR="00ED3547" w:rsidRPr="00681EAF" w:rsidRDefault="0045133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(7+10)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Телекоммуникационные технологии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(1+15)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(2+3)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Вычислимые функции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(2+1)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Сложность описания объекта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862430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Сложность вычисления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183C6C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Доказательства правильности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(4+3)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183C6C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События. Параллельные процессы</w:t>
            </w:r>
          </w:p>
        </w:tc>
        <w:tc>
          <w:tcPr>
            <w:tcW w:w="3002" w:type="dxa"/>
            <w:vAlign w:val="center"/>
          </w:tcPr>
          <w:p w:rsidR="00ED3547" w:rsidRPr="00681EAF" w:rsidRDefault="0073107E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183C6C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Детерминированные игры с полной информацией</w:t>
            </w:r>
          </w:p>
        </w:tc>
        <w:tc>
          <w:tcPr>
            <w:tcW w:w="3002" w:type="dxa"/>
            <w:vAlign w:val="center"/>
          </w:tcPr>
          <w:p w:rsidR="00ED3547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(5+1)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547" w:rsidRPr="00681EAF" w:rsidTr="00DA77D6">
        <w:trPr>
          <w:trHeight w:val="454"/>
        </w:trPr>
        <w:tc>
          <w:tcPr>
            <w:tcW w:w="675" w:type="dxa"/>
            <w:vAlign w:val="center"/>
          </w:tcPr>
          <w:p w:rsidR="00ED3547" w:rsidRPr="00681EAF" w:rsidRDefault="00ED3547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ED3547" w:rsidRPr="00681EAF" w:rsidRDefault="00183C6C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 программирования</w:t>
            </w:r>
          </w:p>
        </w:tc>
        <w:tc>
          <w:tcPr>
            <w:tcW w:w="3002" w:type="dxa"/>
            <w:vAlign w:val="center"/>
          </w:tcPr>
          <w:p w:rsidR="00ED3547" w:rsidRPr="00681EAF" w:rsidRDefault="00853047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17 (10</w:t>
            </w:r>
            <w:r w:rsidR="00156772" w:rsidRPr="00681EAF">
              <w:rPr>
                <w:rFonts w:ascii="Times New Roman" w:hAnsi="Times New Roman" w:cs="Times New Roman"/>
                <w:sz w:val="24"/>
                <w:szCs w:val="24"/>
              </w:rPr>
              <w:t>+7)</w:t>
            </w:r>
          </w:p>
        </w:tc>
        <w:tc>
          <w:tcPr>
            <w:tcW w:w="2890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6" w:type="dxa"/>
            <w:vAlign w:val="center"/>
          </w:tcPr>
          <w:p w:rsidR="00ED3547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3C6C" w:rsidRPr="00681EAF" w:rsidTr="00DA77D6">
        <w:trPr>
          <w:trHeight w:val="454"/>
        </w:trPr>
        <w:tc>
          <w:tcPr>
            <w:tcW w:w="675" w:type="dxa"/>
            <w:vAlign w:val="center"/>
          </w:tcPr>
          <w:p w:rsidR="00183C6C" w:rsidRPr="00681EAF" w:rsidRDefault="00183C6C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183C6C" w:rsidRPr="00681EAF" w:rsidRDefault="00183C6C" w:rsidP="00D524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Психофизиология информационной деятельности</w:t>
            </w:r>
          </w:p>
        </w:tc>
        <w:tc>
          <w:tcPr>
            <w:tcW w:w="3002" w:type="dxa"/>
            <w:vAlign w:val="center"/>
          </w:tcPr>
          <w:p w:rsidR="00183C6C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vAlign w:val="center"/>
          </w:tcPr>
          <w:p w:rsidR="00183C6C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183C6C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3C6C" w:rsidRPr="00681EAF" w:rsidTr="00DA77D6">
        <w:trPr>
          <w:trHeight w:val="454"/>
        </w:trPr>
        <w:tc>
          <w:tcPr>
            <w:tcW w:w="675" w:type="dxa"/>
            <w:vAlign w:val="center"/>
          </w:tcPr>
          <w:p w:rsidR="00183C6C" w:rsidRPr="00681EAF" w:rsidRDefault="00183C6C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183C6C" w:rsidRPr="00681EAF" w:rsidRDefault="00183C6C" w:rsidP="00D524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Роль информации в современном обществе</w:t>
            </w:r>
          </w:p>
        </w:tc>
        <w:tc>
          <w:tcPr>
            <w:tcW w:w="3002" w:type="dxa"/>
            <w:vAlign w:val="center"/>
          </w:tcPr>
          <w:p w:rsidR="00183C6C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vAlign w:val="center"/>
          </w:tcPr>
          <w:p w:rsidR="00183C6C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183C6C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3C6C" w:rsidRPr="00681EAF" w:rsidTr="00DA77D6">
        <w:trPr>
          <w:trHeight w:val="454"/>
        </w:trPr>
        <w:tc>
          <w:tcPr>
            <w:tcW w:w="675" w:type="dxa"/>
            <w:vAlign w:val="center"/>
          </w:tcPr>
          <w:p w:rsidR="00183C6C" w:rsidRPr="00681EAF" w:rsidRDefault="00183C6C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183C6C" w:rsidRPr="00681EAF" w:rsidRDefault="00183C6C" w:rsidP="00D524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Общественные механизмы в сфере информации</w:t>
            </w:r>
          </w:p>
        </w:tc>
        <w:tc>
          <w:tcPr>
            <w:tcW w:w="3002" w:type="dxa"/>
            <w:vAlign w:val="center"/>
          </w:tcPr>
          <w:p w:rsidR="00183C6C" w:rsidRPr="00681EAF" w:rsidRDefault="00183C6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0" w:type="dxa"/>
            <w:vAlign w:val="center"/>
          </w:tcPr>
          <w:p w:rsidR="00183C6C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183C6C" w:rsidRPr="00681EAF" w:rsidRDefault="00E740B9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681EAF" w:rsidTr="00DA77D6">
        <w:trPr>
          <w:trHeight w:val="454"/>
        </w:trPr>
        <w:tc>
          <w:tcPr>
            <w:tcW w:w="675" w:type="dxa"/>
            <w:vAlign w:val="center"/>
          </w:tcPr>
          <w:p w:rsidR="00B5695B" w:rsidRPr="00681EAF" w:rsidRDefault="00B5695B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681EAF" w:rsidRDefault="00253F2C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  <w:r w:rsidR="00DA77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«Практика программирования»</w:t>
            </w:r>
          </w:p>
        </w:tc>
        <w:tc>
          <w:tcPr>
            <w:tcW w:w="3002" w:type="dxa"/>
            <w:vAlign w:val="center"/>
          </w:tcPr>
          <w:p w:rsidR="00B5695B" w:rsidRPr="00681EAF" w:rsidRDefault="00DA77D6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vAlign w:val="center"/>
          </w:tcPr>
          <w:p w:rsidR="00B5695B" w:rsidRPr="00681EAF" w:rsidRDefault="00253F2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B5695B" w:rsidRPr="00681EAF" w:rsidRDefault="00253F2C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77D6" w:rsidRPr="00681EAF" w:rsidTr="00DA77D6">
        <w:trPr>
          <w:trHeight w:val="454"/>
        </w:trPr>
        <w:tc>
          <w:tcPr>
            <w:tcW w:w="675" w:type="dxa"/>
            <w:vAlign w:val="center"/>
          </w:tcPr>
          <w:p w:rsidR="00DA77D6" w:rsidRPr="00681EAF" w:rsidRDefault="00DA77D6" w:rsidP="00C910D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DA77D6" w:rsidRDefault="00DA77D6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по теме «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Детерминированные игры с полной информацией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002" w:type="dxa"/>
            <w:vAlign w:val="center"/>
          </w:tcPr>
          <w:p w:rsidR="00DA77D6" w:rsidRDefault="00DA77D6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vAlign w:val="center"/>
          </w:tcPr>
          <w:p w:rsidR="00DA77D6" w:rsidRDefault="00DA77D6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DA77D6" w:rsidRDefault="00DA77D6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681EAF" w:rsidTr="00E76D62">
        <w:trPr>
          <w:trHeight w:val="510"/>
        </w:trPr>
        <w:tc>
          <w:tcPr>
            <w:tcW w:w="675" w:type="dxa"/>
            <w:vAlign w:val="center"/>
          </w:tcPr>
          <w:p w:rsidR="00B5695B" w:rsidRPr="00681EAF" w:rsidRDefault="00B5695B" w:rsidP="00D52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681EAF" w:rsidRDefault="00B5695B" w:rsidP="00D524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002" w:type="dxa"/>
            <w:vAlign w:val="center"/>
          </w:tcPr>
          <w:p w:rsidR="00B5695B" w:rsidRPr="00681EAF" w:rsidRDefault="0061027B" w:rsidP="00D524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0507E"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890" w:type="dxa"/>
            <w:vAlign w:val="center"/>
          </w:tcPr>
          <w:p w:rsidR="00B5695B" w:rsidRPr="00681EAF" w:rsidRDefault="00E740B9" w:rsidP="00D524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776" w:type="dxa"/>
            <w:vAlign w:val="center"/>
          </w:tcPr>
          <w:p w:rsidR="00B5695B" w:rsidRPr="00681EAF" w:rsidRDefault="00E740B9" w:rsidP="00D524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605269" w:rsidRPr="00681EAF" w:rsidRDefault="00605269" w:rsidP="00D524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427"/>
        <w:gridCol w:w="989"/>
        <w:gridCol w:w="2977"/>
        <w:gridCol w:w="710"/>
        <w:gridCol w:w="707"/>
        <w:gridCol w:w="2835"/>
        <w:gridCol w:w="1278"/>
        <w:gridCol w:w="1278"/>
        <w:gridCol w:w="3966"/>
      </w:tblGrid>
      <w:tr w:rsidR="00680DF3" w:rsidRPr="00681EAF" w:rsidTr="00680DF3">
        <w:trPr>
          <w:trHeight w:val="895"/>
          <w:jc w:val="center"/>
        </w:trPr>
        <w:tc>
          <w:tcPr>
            <w:tcW w:w="306" w:type="pct"/>
            <w:gridSpan w:val="2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 урока</w:t>
            </w:r>
          </w:p>
        </w:tc>
        <w:tc>
          <w:tcPr>
            <w:tcW w:w="315" w:type="pct"/>
            <w:vMerge w:val="restart"/>
            <w:textDirection w:val="btLr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 урока</w:t>
            </w:r>
          </w:p>
        </w:tc>
        <w:tc>
          <w:tcPr>
            <w:tcW w:w="948" w:type="pct"/>
            <w:vMerge w:val="restart"/>
            <w:vAlign w:val="center"/>
          </w:tcPr>
          <w:p w:rsidR="00680DF3" w:rsidRPr="00681EAF" w:rsidRDefault="00680DF3" w:rsidP="00D52408">
            <w:pPr>
              <w:pStyle w:val="1"/>
              <w:jc w:val="center"/>
              <w:rPr>
                <w:i w:val="0"/>
                <w:sz w:val="24"/>
              </w:rPr>
            </w:pPr>
            <w:r w:rsidRPr="00681EAF">
              <w:rPr>
                <w:i w:val="0"/>
                <w:sz w:val="24"/>
              </w:rPr>
              <w:t>Тема урока</w:t>
            </w:r>
          </w:p>
        </w:tc>
        <w:tc>
          <w:tcPr>
            <w:tcW w:w="451" w:type="pct"/>
            <w:gridSpan w:val="2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903" w:type="pct"/>
            <w:vMerge w:val="restar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</w:t>
            </w:r>
          </w:p>
        </w:tc>
        <w:tc>
          <w:tcPr>
            <w:tcW w:w="407" w:type="pct"/>
            <w:vMerge w:val="restar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 урока</w:t>
            </w:r>
          </w:p>
        </w:tc>
        <w:tc>
          <w:tcPr>
            <w:tcW w:w="407" w:type="pct"/>
            <w:vMerge w:val="restar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Промежуточный контроль</w:t>
            </w:r>
          </w:p>
        </w:tc>
        <w:tc>
          <w:tcPr>
            <w:tcW w:w="1263" w:type="pct"/>
            <w:vMerge w:val="restar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Требования к уровню подготовки</w:t>
            </w:r>
          </w:p>
        </w:tc>
      </w:tr>
      <w:tr w:rsidR="00680DF3" w:rsidRPr="00681EAF" w:rsidTr="00680DF3">
        <w:trPr>
          <w:cantSplit/>
          <w:trHeight w:val="1134"/>
          <w:jc w:val="center"/>
        </w:trPr>
        <w:tc>
          <w:tcPr>
            <w:tcW w:w="170" w:type="pct"/>
            <w:textDirection w:val="btLr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</w:t>
            </w:r>
          </w:p>
        </w:tc>
        <w:tc>
          <w:tcPr>
            <w:tcW w:w="136" w:type="pct"/>
            <w:textDirection w:val="btLr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Факт</w:t>
            </w:r>
          </w:p>
        </w:tc>
        <w:tc>
          <w:tcPr>
            <w:tcW w:w="315" w:type="pct"/>
            <w:vMerge/>
            <w:textDirection w:val="btL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48" w:type="pct"/>
            <w:vMerge/>
            <w:vAlign w:val="center"/>
          </w:tcPr>
          <w:p w:rsidR="00680DF3" w:rsidRPr="00681EAF" w:rsidRDefault="00680DF3" w:rsidP="00D52408">
            <w:pPr>
              <w:pStyle w:val="1"/>
              <w:jc w:val="center"/>
              <w:rPr>
                <w:i w:val="0"/>
                <w:sz w:val="24"/>
              </w:rPr>
            </w:pPr>
          </w:p>
        </w:tc>
        <w:tc>
          <w:tcPr>
            <w:tcW w:w="226" w:type="pct"/>
            <w:textDirection w:val="btLr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Теория</w:t>
            </w:r>
          </w:p>
        </w:tc>
        <w:tc>
          <w:tcPr>
            <w:tcW w:w="225" w:type="pct"/>
            <w:textDirection w:val="btLr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Практика</w:t>
            </w:r>
          </w:p>
        </w:tc>
        <w:tc>
          <w:tcPr>
            <w:tcW w:w="90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работы с ИКТ (1 час)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bookmarkStart w:id="0" w:name="_GoBack"/>
        <w:bookmarkEnd w:id="0"/>
      </w:tr>
      <w:tr w:rsidR="00680DF3" w:rsidRPr="00681EAF" w:rsidTr="00680DF3">
        <w:trPr>
          <w:cantSplit/>
          <w:trHeight w:val="1762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1/1</w:t>
            </w:r>
          </w:p>
        </w:tc>
        <w:tc>
          <w:tcPr>
            <w:tcW w:w="948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Безопасность, гигиена, эргономика, ресурсосбережение, технологические требования при эксплуатации ИКТ.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Безопасность, гигиена, эргономика, ресурсосбережение, технологические требования при эксплуатации ИКТ.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</w:tcPr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7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требования техники безопасности, гигиены, эргономики и ресурсосбережения при работе со средствами информатизации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Управление, обратная связь (11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 повседневной деятельности человека. Управление с обратной связью.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 повседневной деятельности человека. Управление с обратной связью.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алгоритмические конструкции;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6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конструкции языка программирования</w:t>
            </w:r>
          </w:p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строить информационные модели объектов, систем и </w:t>
            </w: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процессов, используя для этого типовые средства (язык программирования);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интерпретировать результаты, получаемые в ходе моделирования реальных процессов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описание объекта с целью построения схемы управления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описание объекта с целью построения схемы управления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автоматического управления, задача выбора оптимальной модели управления.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автоматического управления, задача выбора оптимальной модели управления.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Математическое и компьютерное моделирование систем управления.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Математическое и компьютерное моделирование систем управления.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Примеры управления в социальных, технических, биологических системах.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Примеры управления в социальных, технических, биологических системах.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Команды управления и сигналы датчиков для учебных управляемых устройств, экранных объектов и устройств ИКТ.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Команды управления и сигналы датчиков для учебных управляемых устройств, экранных объектов и устройств ИКТ.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7/8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Практикум № 1 </w:t>
            </w: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«Проектирование простейшей модели движущегося  робота».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Проектирование простейшей модели движущегося  робота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8/9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Практикум № 2 </w:t>
            </w: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«Конструирование простейшей модели движущегося робота».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Конструирование простейшей модели движущегося робота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9/10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Практикум № 3 </w:t>
            </w: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«Изучение среды управления и программирования».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Изучение среды управления и программирования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10/11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Практикум № 4 </w:t>
            </w: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«Программирование устройства (робота), взаимодействующего с объектами физической реальности».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Программирование устройства (робота), взаимодействующего с объектами физической реальности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11/12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848"/>
                <w:tab w:val="left" w:pos="874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5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«Демонстрация работы </w:t>
            </w: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устройства (робота), взаимодействующего с объектами физической реальности».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Демонстрация работы </w:t>
            </w:r>
            <w:r w:rsidRPr="00681E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устройства (робота), взаимодействующего с объектами физической реальности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(6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1/13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Технологии управления, планирования и организации деятельности человека.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Технологии управления, планирования и организации деятельности человека.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2/14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Создание организационных диаграмм и расписаний. Автоматизация контроля выполнения.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Создание организационных диаграмм и расписаний. Автоматизация контроля выполнения.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3/15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Примеры применения ИКТ в управлении.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Примеры применения ИКТ в управлении.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4/16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Технологии автоматизированного управления в учебной среде.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Технологии автоматизированного управления в учебной среде.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5/17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Системы автоматического тестирования и контроля знаний. Использование тестирующих систем в учебной деятельности. 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Системы автоматического тестирования и контроля знаний. Использование тестирующих систем в учебной деятельности. 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6/18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Инструменты создания простых тестов и учета результатов тестирования.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Инструменты создания простых тестов и учета результатов тестирования.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Моделирование и проектирование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(22 часа)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1/19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в деятельности человека. Системный подход в моделировании. Этапы моделирования.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в деятельности человека. Системный подход в моделировании. Этапы моделирования.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виды и свойства информационных моделей реальных объектов и процессов, методы и средства  компьютерной реализации информационных моделей;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общую структуру деятельности по созданию компьютерных моделей</w:t>
            </w:r>
          </w:p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информационное взаимодействие в простейших социальных, биологических и технических системах;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строить информационные модели объектов, систем и процессов, используя для этого типовые средства (таблицы, графики, диаграммы); 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проводить статистическую обработку данных с помощью компьютера;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интерпретировать результаты, получаемые в ходе моделирования реальных процессов;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3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проводить виртуальные эксперименты и самостоятельно </w:t>
            </w: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создавать простейшие модели в учебных виртуальных лабораториях и моделирующих средах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2/20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 (информационные модели) объектов, процессов и систем, соответствие описания реальности и целям описания.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 (информационные модели) объектов, процессов и систем, соответствие описания реальности и целям описания.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3/21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Фотографии, карты, чертежи, схемы, графы, таблицы, графики, формулы как описания.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Фотографии, карты, чертежи, схемы, графы, таблицы, графики, формулы как описания.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4/22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описания (информационной модели) в процессах: общения, практической деятельности, исследования. 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описания (информационной модели) в процессах: общения, практической деятельности, исследования. 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5/23</w:t>
            </w:r>
          </w:p>
        </w:tc>
        <w:tc>
          <w:tcPr>
            <w:tcW w:w="948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Математические модели, их использование для описания объектов и процессов живой и неживой природы и технологии.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Математические модели, их использование для описания объектов и процессов живой и неживой природы и технологии, в том числе – в физике, биологии, экономике. 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6/24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6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«Решение задач с использованием динамических (электронных) таблиц: моделирование движения».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использованием динамических (электронных) таблиц: моделирование движения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7/25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7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«Решение задач с использованием динамических (электронных) таблиц: моделирование популяции».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использованием динамических (электронных) таблиц: моделирование популяции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8/26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8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«Решение задач с использованием динамических (электронных) таблиц: моделирование работы банка». 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использованием динамических (электронных) таблиц: моделирование работы банка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9/27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9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«Решение задач символьных вычислений, с использованием пакета символьных преобразований: упрощение выражений».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символьных вычислений, с использованием пакета символьных преобразований: упрощение выражений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10/28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10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«Решение задач символьных вычислений, с использованием пакета символьных преобразований: разложение на множители».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символьных вычислений, с использованием пакета символьных преобразований: разложение на множители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11/29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11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«Решение задач символьных вычислений, с использованием пакета символьных преобразований: приведение подобных слагаемых».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символьных вычислений, с использованием пакета символьных преобразований: приведение подобных слагаемых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12/30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непрерывными моделями, их дискретными приближениями и компьютерными реализациями.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непрерывными моделями, их дискретными приближениями и компьютерными реализациями.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13/31</w:t>
            </w:r>
          </w:p>
        </w:tc>
        <w:tc>
          <w:tcPr>
            <w:tcW w:w="948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12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«Дискретные приближения непрерывных моделей: создание системы разностных уравнений, приближающей систему дифференциальных уравнений».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математического моделирования с помощью создания дискретной модели: создание системы разностных уравнений, приближающей систему дифференциальных уравнений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14/32</w:t>
            </w:r>
          </w:p>
        </w:tc>
        <w:tc>
          <w:tcPr>
            <w:tcW w:w="948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13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«Дискретное приближение непрерывных моделей: преобразование непрерывной динамической модели к дискретной форме описания в  разностных уравнениях».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математического моделирования с помощью создания дискретной модели: преобразование непрерывной динамической модели к дискретной форме описания в  разностных уравнениях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15/33</w:t>
            </w:r>
          </w:p>
        </w:tc>
        <w:tc>
          <w:tcPr>
            <w:tcW w:w="948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14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«Дискретное приближение непрерывных моделей: преобразование непрерывного сигнала в цифровой код».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математического моделирования с помощью создания дискретной модели: преобразование непрерывного сигнала в цифровой код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16/34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 информационных процессов в технических, биологических и социальных системах.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 информационных процессов в технических, биологических и социальных системах.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17/35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Моделирование, прогнозирование, проектирование в человеческой деятельности.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Моделирование, прогнозирование, проектирование в человеческой деятельности.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18/36</w:t>
            </w:r>
          </w:p>
        </w:tc>
        <w:tc>
          <w:tcPr>
            <w:tcW w:w="948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виртуальных лабораторий для проведения компьютерного эксперимента в учебной деятельности.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19/37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автоматизированного проектирования.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автоматизированного проектирования.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20/38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15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«Автоматизированное проектирование: определение исходных данных, существенных для решения задачи, выбор модели».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проектирование: определение исходных данных, существенных для решения задачи, выбор модели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21/39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16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«Автоматизированное проектирование: построение формальной модели, разработка алгоритма исследования формальной модели».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проектирование: построение формальной модели, разработка алгоритма исследования формальной модели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22/40</w:t>
            </w:r>
          </w:p>
        </w:tc>
        <w:tc>
          <w:tcPr>
            <w:tcW w:w="948" w:type="pct"/>
          </w:tcPr>
          <w:p w:rsidR="00680DF3" w:rsidRPr="00681EAF" w:rsidRDefault="00680DF3" w:rsidP="00C2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17 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«Автоматизированное проектирование: построение компьютерной модели с учетом математических аспектов решаемых задач».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проектирование: построение компьютерной модели с использованием системы автоматического проектирования с учетом математических аспектов решаемых задач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38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и поиск информации (17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1/41</w:t>
            </w:r>
          </w:p>
        </w:tc>
        <w:tc>
          <w:tcPr>
            <w:tcW w:w="948" w:type="pct"/>
          </w:tcPr>
          <w:p w:rsidR="00680DF3" w:rsidRPr="00681EAF" w:rsidRDefault="00680DF3" w:rsidP="0045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системы. </w:t>
            </w:r>
            <w:r w:rsidRPr="00681E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Опытные работы в области картографии, использование геоинформационных систем. 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45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системы. </w:t>
            </w:r>
            <w:r w:rsidRPr="00681EAF">
              <w:rPr>
                <w:rFonts w:ascii="Times New Roman" w:eastAsia="Calibri" w:hAnsi="Times New Roman" w:cs="Times New Roman"/>
                <w:sz w:val="24"/>
                <w:szCs w:val="24"/>
              </w:rPr>
              <w:t>Опытные работы в области картографии, использование геоинформационных систем в исследовании экологических и климатических процессов, городского и сельского хозяйства.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5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логическую символику</w:t>
            </w:r>
          </w:p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вычислять логическое значение сложного высказывания по известным значениям элементарных высказываний;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4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информационными объектами, используя имеющиеся знания о возможностях информационных и коммуникационных технологий, в том числе создавать структуры хранения данных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</w:t>
            </w: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создавать собственные базы данных</w:t>
            </w: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F3471C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F3471C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F3471C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2/42</w:t>
            </w:r>
          </w:p>
        </w:tc>
        <w:tc>
          <w:tcPr>
            <w:tcW w:w="948" w:type="pct"/>
          </w:tcPr>
          <w:p w:rsidR="00680DF3" w:rsidRPr="00681EAF" w:rsidRDefault="00680DF3" w:rsidP="0045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СУБД, поисковых системах в компьютерных сетях, библиотечных информационных системах.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45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системах управления базами данных (СУБД), поисковых системах в компьютерных сетях, библиотечных информационных системах.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73107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3/43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архивы информации: электронные каталоги, базы данных.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архивы информации: электронные каталоги, базы данных.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4/44</w:t>
            </w:r>
          </w:p>
        </w:tc>
        <w:tc>
          <w:tcPr>
            <w:tcW w:w="948" w:type="pct"/>
          </w:tcPr>
          <w:p w:rsidR="00680DF3" w:rsidRPr="00681EAF" w:rsidRDefault="00680DF3" w:rsidP="00C2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баз данных. Примеры баз данных.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баз данных. Примеры баз данных: юридические, библиотечные, здравоохранения, налоговые, социальные, кадровые.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5/45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18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«Работа с готовой базой данных».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готовой базой данных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6/46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19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 однотабличной базы данных».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однотабличной базы данных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7/47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20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 формы».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формы, заполнение базы данных с использованием формы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8/48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21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 запроса».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простых и сложных (с использованием логических операций) запросов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9/49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22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«Оформление отчета».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отчета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10/50</w:t>
            </w:r>
          </w:p>
        </w:tc>
        <w:tc>
          <w:tcPr>
            <w:tcW w:w="948" w:type="pct"/>
          </w:tcPr>
          <w:p w:rsidR="00680DF3" w:rsidRPr="00681EAF" w:rsidRDefault="00680DF3" w:rsidP="00C2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инструментов СУБД для формирования примера базы данных учащихся в школе. 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инструментов системы управления базами данных (СУБД) для формирования примера базы данных учащихся в школе. 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11/51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23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 и заполнение многотабличной реляционной базы данных».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заполнение многотабличной реляционной базы данных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12/52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24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 формы с подчиненной».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формы с подчиненной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13/53</w:t>
            </w:r>
          </w:p>
        </w:tc>
        <w:tc>
          <w:tcPr>
            <w:tcW w:w="948" w:type="pct"/>
          </w:tcPr>
          <w:p w:rsidR="00680DF3" w:rsidRPr="00681EAF" w:rsidRDefault="00680DF3" w:rsidP="00C2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инструментов поисковых систем (формирование запросов). Правила цитирования источников информации. 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инструментов поисковых систем (формирование запросов) для работы с образовательными порталами и электронными каталогами библиотек, музеев, книгоиздания, СМИ в рамках учебных заданий из различных предметных областей. Правила цитирования источников информации. 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14/54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25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 запроса к многотабличной реляционной БД».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запроса к многотабличной реляционной БД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15/55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с группировкой.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с группировкой.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16/56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Практикум № 26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 отчета с группировкой».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отчета с группировкой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2686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17/57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Практикум № 27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«Размещение своих работ на сайте школы, с использованием соответствующих форматов их описания».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своих работ на сайте школы, с использованием соответствующих форматов их описания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Телекоммуникационные технологии (16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1/58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создания информационных объектов </w:t>
            </w:r>
            <w:proofErr w:type="gram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Интернет. Методы и средства создания и сопровождения сайта.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создания информационных объектов </w:t>
            </w:r>
            <w:proofErr w:type="gram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Интернет. Методы и средства создания и сопровождения сайта.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681EAF">
              <w:t xml:space="preserve"> 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 и области использования основных технических средств  коммуникационных технологий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представлять информацию в виде </w:t>
            </w:r>
            <w:proofErr w:type="spellStart"/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мультимедиаобъектов</w:t>
            </w:r>
            <w:proofErr w:type="spellEnd"/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системой ссылок (например, для размещения в сети);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для личного и коллективного общения  с использованием современных программных и аппаратных средств коммуникаций</w:t>
            </w:r>
          </w:p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2/59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28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«Проектирование карты сайта».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Проектирование карты сайта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3/60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29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«Проектирование стартовой страницы сайта: дизайн и навигация; проектирование прочих страниц сайта».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Проектирование стартовой страницы сайта: дизайн и навигация; проектирование прочих страниц сайта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4/61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30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</w:t>
            </w:r>
            <w:proofErr w:type="gram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простейшей</w:t>
            </w:r>
            <w:proofErr w:type="gram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веб-страницы».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простейшей</w:t>
            </w:r>
            <w:proofErr w:type="gram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веб-страницы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5/62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31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«Форматирование текста».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Форматирование текста: размер, тип шрифта, начертание, выравнивание и т.д.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6/63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32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«Добавление графических изображений на веб-страницу».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Добавление графических изображений на веб-страницу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7/64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33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«Гиперссылки на </w:t>
            </w:r>
            <w:proofErr w:type="spell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-страницах».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гиперссылки на </w:t>
            </w:r>
            <w:proofErr w:type="spell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-страницах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8/65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34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«Таблицы в документе HTML».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Создание и форматирование таблицы в документе HTML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9/66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35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«Списки в документе </w:t>
            </w:r>
            <w:r w:rsidRPr="00681E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форматирование списков в документе </w:t>
            </w:r>
            <w:r w:rsidRPr="00681E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10/67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36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«Вставка звука и видео в документ </w:t>
            </w:r>
            <w:r w:rsidRPr="00681E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Вставка звука и видео в документ </w:t>
            </w:r>
            <w:r w:rsidRPr="00681E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11/68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37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«Стили. Использование </w:t>
            </w:r>
            <w:r w:rsidRPr="00681E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Стили. Использование </w:t>
            </w:r>
            <w:r w:rsidRPr="00681E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12/69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38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Планирование  и организация групповой деятельности: проектирование 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Web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-сайта на заданную тему».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Планирование  и организация групповой деятельности: проектирование 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Web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-сайта на заданную тему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13/70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39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Планирование  и организация индивидуальной деятельности: создание  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Web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-страниц».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Планирование  и организация индивидуальной деятельности: создание  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Web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-страниц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14/71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40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Планирование  и организация индивидуальной деятельности: создание гиперссылок».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Планирование  и организация индивидуальной деятельности: создание гиперссылок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15/72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41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Планирование  и организация групповой деятельности: сборка сайта».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Планирование  и организация групповой деятельности: сборка сайта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16/73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42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Тестирование и публикация 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Web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-сайта».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Тестирование и публикация 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Web</w:t>
            </w:r>
            <w:r w:rsidRPr="00681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-сайта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алгоритмов (5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1/74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Формализация понятия алгоритма. Универсальные исполнители.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Формализация понятия алгоритма. Универсальные исполнители.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9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свойства алгоритмов и основные алгоритмические конструкции;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9"/>
              </w:numPr>
              <w:spacing w:after="12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тезис о полноте формализации понятия алгоритма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2/75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43 «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Машина Тьюринга».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Создание алгоритмов для машины Тьюринга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3/76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44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«Машина Поста».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Создание алгоритмов для машины Поста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4/77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45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«Нормальные алгоритмы Маркова».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Построение и работа с нормальными алгоритмами Маркова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5/78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Вычислимость. Алгоритмически неразрешимые задачи. Эквивалентность алгоритмических моделей.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Вычислимость. Алгоритмически неразрешимые задачи. Эквивалентность алгоритмических моделей.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Вычислимые функции </w:t>
            </w: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(3 часа)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1/79</w:t>
            </w:r>
          </w:p>
        </w:tc>
        <w:tc>
          <w:tcPr>
            <w:tcW w:w="948" w:type="pct"/>
          </w:tcPr>
          <w:p w:rsidR="00680DF3" w:rsidRPr="00681EAF" w:rsidRDefault="00680DF3" w:rsidP="00821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Функции, вычисляемые алгоритмами. Диагональные доказательства </w:t>
            </w:r>
            <w:proofErr w:type="spell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несуществования</w:t>
            </w:r>
            <w:proofErr w:type="spell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Функции, вычисляемые алгоритмами. Полнота формализации понятия вычислимости. Универсальная вычислимая функция. Диагональные доказательства </w:t>
            </w:r>
            <w:proofErr w:type="spell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несуществования</w:t>
            </w:r>
            <w:proofErr w:type="spell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</w:tcPr>
          <w:p w:rsidR="00680DF3" w:rsidRPr="00681EAF" w:rsidRDefault="00680DF3" w:rsidP="00D5240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2/80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Индуктивные определения объектов. Задание вычислимой функции системой функциональных уравнений.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821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Индуктивные определения объектов. 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3/81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46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«Вычислимые функции».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821FB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Задание вычислимой функции системой функциональных уравнений.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Сложность описания объекта (2 часа)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1/82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 способ описания объектов.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 способ описания объектов.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</w:tcPr>
          <w:p w:rsidR="00680DF3" w:rsidRPr="00681EAF" w:rsidRDefault="00680DF3" w:rsidP="00D5240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2/83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Алгоритмическое определение случайности.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Алгоритмическое определение случайности.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Сложность вычисления (5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1/84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эффективных алгоритмов.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эффективных алгоритмов.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2/85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Асимптотическая сложность.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Асимптотическая сложность.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поиска.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алгоритмов поиска.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4/87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сортировки.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алгоритмов сортировки.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5/88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перебора.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перебора.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Доказательства правильности (7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1/89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алгоритма заданию (спецификации). 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алгоритма заданию (спецификации). 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</w:tcPr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2/90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Инварианты. Доказательство корректности алгоритма с помощью инвариантов.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Инварианты. Доказательство корректности алгоритма с помощью инвариантов.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3/91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47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«Инвариант цикла».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Создание инварианта цикла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4/92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Индуктивные доказательства корректности алгоритма.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Индуктивные доказательства корректности алгоритма.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5/93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«Индуктивные доказательства корректности алгоритма».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Рассмотрение корректности алгоритма с помощью индуктивных доказательств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6/94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Доказательство полной корректности алгоритма.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Доказательство полной корректности алгоритма.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7/95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49 </w:t>
            </w: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«Доказательство полной корректности алгоритма».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Решение задач на доказательство полной корректности алгоритма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События. Параллельные процессы (4 часа)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1/96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События.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События. Примеры событий.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</w:tcPr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2/97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Взаимодействие параллельных процессов.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Взаимодействие параллельных процессов.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3/98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Взаимодействие с пользователем.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Взаимодействие с пользователем.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4/99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№ 1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«Элементы теории алгоритмов».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Детерминированные игры с полной информацией (6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1/100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</w:t>
            </w:r>
            <w:r w:rsidRPr="00681E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</w:t>
            </w:r>
            <w:r w:rsidRPr="00681E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681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Виды деревьев. Построение деревьев.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9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свойства алгоритмов и основные алгоритмические конструкции;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9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логическую символику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для поиска и отбора  информации, в частности, относящейся к личным познавательным  интересам, связанной с самообразованием и профессиональной ориентацией</w:t>
            </w:r>
          </w:p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2/101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Детерминированные игры с полной информацией.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Детерминированные игры с полной информацией.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3/102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Выигрышная стратегия в игре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Выигрышная стратегия в игре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4/103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 № 50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«Выигрышная стратегия в игре».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определение выигрышной </w:t>
            </w:r>
            <w:proofErr w:type="spellStart"/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стратегияи</w:t>
            </w:r>
            <w:proofErr w:type="spellEnd"/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игре</w:t>
            </w:r>
            <w:proofErr w:type="gramEnd"/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5/104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интерпретация логических формул.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интерпретация логических формул.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6/105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«Детерминированные игры с полной информацией».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38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Практика программирования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(17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1/106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программирование, объектно-ориентированный подход.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программирование, объектно-ориентированный подход.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алгоритмические конструкции;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6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конструкции языка программирования</w:t>
            </w:r>
          </w:p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строить информационные модели объектов, систем и процессов, используя для этого типовые средства (язык программирования);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интерпретировать результаты, получаемые в ходе моделирования реальных процессов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2/107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и классы. Создание объектов в программе.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и классы. Создание объектов в программе.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3/108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 №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«Создание объектов в программе».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объектов в программе: классы, поля, конструкторы.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4/109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Скрытие внутреннего устройства.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Скрытие внутреннего устройства (инкапсуляция).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5/110</w:t>
            </w:r>
          </w:p>
        </w:tc>
        <w:tc>
          <w:tcPr>
            <w:tcW w:w="948" w:type="pct"/>
          </w:tcPr>
          <w:p w:rsidR="00680DF3" w:rsidRPr="00681EAF" w:rsidRDefault="00680DF3" w:rsidP="00731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Иерархия классов: базовый класс, классы-наследники.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85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Иерархия классов: базовый класс, классы-наследники.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6/111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Иерархия классов: иерархия логических элементов.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731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Иерархия классов: иерархия логических элементов.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2458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7/112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 № 52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«Иерархия классов (логические элементы)».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9F55F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программ с использованием иерархии логических элементов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8/113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с графическим интерфейсом.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с графическим интерфейсом: особенности современных прикладных программ.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9/114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программирования в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RAD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-средах.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программирования в 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RAD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-средах: общий подход, свойства объектов, обработчик событий.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10/115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 № 53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«Создание формы в RAD-среде».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формы в RAD-среде: простейшая программа.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11/116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компонентов. Совершенствование компонентов.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компонентов. Совершенствование компонентов.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12/117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 № 54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«Использование компонентов».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BC4A9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программы с использованием компонентов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13/118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 № 55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«Компоненты для ввода и вывода данных».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программы с компонентами для ввода и вывода данных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14/119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 № 56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«Разработка компонентов».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BC4A9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компонентов, обработка ошибок.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15/120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и представление.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и представление.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16/121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«Модель и представление».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арифметических выражений: модель и представление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17/122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«Структурное программирование, объектно-ориентированный подход».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517B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программирование, объектно-ориентированный подход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Психофизиология информационной деятельности (3 часа)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1/123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</w:rPr>
              <w:t>Восприятие, запоминание и обработка информации человеком.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</w:rPr>
              <w:t>Восприятие, запоминание и обработка информации человеком.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 w:val="restar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681EAF">
              <w:t xml:space="preserve"> 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 и области использования информационных ресурсов;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нормы информационной этики и права, информационной безопасности, принципы обеспечения информационной безопасности</w:t>
            </w:r>
          </w:p>
          <w:p w:rsidR="00680DF3" w:rsidRPr="00681EAF" w:rsidRDefault="00680DF3" w:rsidP="00D52408">
            <w:pPr>
              <w:spacing w:after="0" w:line="240" w:lineRule="auto"/>
            </w:pPr>
            <w:r w:rsidRPr="00681EA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1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выделять информационный аспект в деятельности человека</w:t>
            </w:r>
          </w:p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устранять простейшие </w:t>
            </w: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неисправности, инструктировать пользователей по базовым принципам использования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ИКТ;</w:t>
            </w:r>
          </w:p>
          <w:p w:rsidR="00680DF3" w:rsidRPr="00681EAF" w:rsidRDefault="00680DF3" w:rsidP="00C910DC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соблюдать требования информационной безопасности, информационной этики и права</w:t>
            </w:r>
          </w:p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2/124</w:t>
            </w:r>
          </w:p>
        </w:tc>
        <w:tc>
          <w:tcPr>
            <w:tcW w:w="948" w:type="pct"/>
          </w:tcPr>
          <w:p w:rsidR="00680DF3" w:rsidRPr="00681EAF" w:rsidRDefault="00680DF3" w:rsidP="00BC4A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</w:rPr>
              <w:t>Пределы чувствительности и разрешающей способности органов чувств, виды</w:t>
            </w:r>
            <w:r w:rsidRPr="00681EAF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</w:t>
            </w:r>
            <w:r w:rsidRPr="00681EA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восприятий.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</w:rPr>
              <w:t>Пределы чувствительности и разрешающей способности органов чувств, стереофоническое и стереоскопическое</w:t>
            </w:r>
            <w:r w:rsidRPr="00681EA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восприятие.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3/125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Разнообразие и индивидуальные особенности способов восприятия, запоминания и понимания информации.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Разнообразие и индивидуальные особенности способов восприятия, запоминания и понимания информации.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Роль информации в современном обществе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(3 часа)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1/126</w:t>
            </w:r>
          </w:p>
        </w:tc>
        <w:tc>
          <w:tcPr>
            <w:tcW w:w="948" w:type="pct"/>
          </w:tcPr>
          <w:p w:rsidR="00680DF3" w:rsidRPr="00681EAF" w:rsidRDefault="00680DF3" w:rsidP="00BC4A99">
            <w:pPr>
              <w:tabs>
                <w:tab w:val="left" w:pos="76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Информация: в экономической, социальной, культурной, образовательной сферах. Информационные ресурсы и каналы индивидуума, государства, общества, образования.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6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Информация: в экономической, социальной, культурной, образовательной сферах. Информационные ресурсы и каналы индивидуума, государства, общества, организации, их структура. Информационные ресурсы образования.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</w:tcPr>
          <w:p w:rsidR="00680DF3" w:rsidRPr="00681EAF" w:rsidRDefault="00680DF3" w:rsidP="00D5240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2/127</w:t>
            </w:r>
          </w:p>
        </w:tc>
        <w:tc>
          <w:tcPr>
            <w:tcW w:w="948" w:type="pct"/>
          </w:tcPr>
          <w:p w:rsidR="00680DF3" w:rsidRPr="00681EAF" w:rsidRDefault="00680DF3" w:rsidP="00BC4A99">
            <w:pPr>
              <w:tabs>
                <w:tab w:val="left" w:pos="76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профессиональной информационной деятельности человека. Профессии, связанные с информационной деятельностью индивидуумов и организаций. 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6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профессиональной информационной деятельности человека, используемые инструменты (технические средства и информационные ресурсы). Профессии, связанные с построением математических и компьютерных моделей, программированием, обеспечением информационной деятельности индивидуумов и организаций. 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3/128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tabs>
                <w:tab w:val="left" w:pos="76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учебного процесса в области ИКТ для различных категорий пользователей.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tabs>
                <w:tab w:val="left" w:pos="76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учебного процесса в области ИКТ для различных категорий пользователей.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Общественные механизмы в сфере информации (7 часов)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1/129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Экономика информационной сферы. Стоимостные характеристики информационной деятельности.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Экономика информационной сферы. Стоимостные характеристики информационной деятельности.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</w:tcPr>
          <w:p w:rsidR="00680DF3" w:rsidRPr="00681EAF" w:rsidRDefault="00680DF3" w:rsidP="00D5240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2/130</w:t>
            </w:r>
          </w:p>
        </w:tc>
        <w:tc>
          <w:tcPr>
            <w:tcW w:w="948" w:type="pct"/>
          </w:tcPr>
          <w:p w:rsidR="00680DF3" w:rsidRPr="00681EAF" w:rsidRDefault="00680DF3" w:rsidP="00DC7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Стандартизация в современном обществе, в том числе в области информационных технологий, описании информационных ресурсов.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Роль стандартов в современном обществе. Стандартизация в области информационных технологий. Стандарты описания информационных ресурсов.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3/131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Информационная этика и право.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Информационная этика и право.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4/132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безопасность: защита от вредоносных программ, шифрование, </w:t>
            </w:r>
            <w:proofErr w:type="spell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и пароли, стенография.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безопасность: защита от вредоносных программ, шифрование, </w:t>
            </w:r>
            <w:proofErr w:type="spellStart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681EAF">
              <w:rPr>
                <w:rFonts w:ascii="Times New Roman" w:hAnsi="Times New Roman" w:cs="Times New Roman"/>
                <w:sz w:val="24"/>
                <w:szCs w:val="24"/>
              </w:rPr>
              <w:t xml:space="preserve"> и пароли, стенография.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5/133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Правовые нормы, относящиеся к информации, правонарушения в информационной сфере, меры их предотвращения.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Правовые нормы, относящиеся к информации, правонарушения в информационной сфере, меры их предотвращения.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6/134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Право и этика в Интернете.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sz w:val="24"/>
                <w:szCs w:val="24"/>
              </w:rPr>
              <w:t>Право и этика в Интернете.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7/135</w:t>
            </w:r>
          </w:p>
        </w:tc>
        <w:tc>
          <w:tcPr>
            <w:tcW w:w="948" w:type="pct"/>
          </w:tcPr>
          <w:p w:rsidR="00680DF3" w:rsidRPr="00681EAF" w:rsidRDefault="00680DF3" w:rsidP="00D52408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средств массовой информации.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</w:tcPr>
          <w:p w:rsidR="00680DF3" w:rsidRPr="00681EAF" w:rsidRDefault="00680DF3" w:rsidP="005952E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81E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средств массовой информации.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07" w:type="pct"/>
            <w:vAlign w:val="center"/>
          </w:tcPr>
          <w:p w:rsidR="00680DF3" w:rsidRPr="00681EAF" w:rsidRDefault="00680DF3" w:rsidP="00F347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pct"/>
            <w:vMerge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681EAF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681EAF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Обобщающее повторение по теме «Практика программирования»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часа)</w:t>
            </w:r>
          </w:p>
        </w:tc>
        <w:tc>
          <w:tcPr>
            <w:tcW w:w="226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681EAF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80DF3" w:rsidRPr="00C910DC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1/136</w:t>
            </w:r>
          </w:p>
        </w:tc>
        <w:tc>
          <w:tcPr>
            <w:tcW w:w="948" w:type="pct"/>
            <w:vAlign w:val="center"/>
          </w:tcPr>
          <w:p w:rsidR="00680DF3" w:rsidRPr="00C910DC" w:rsidRDefault="00680DF3" w:rsidP="00DA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теме «Практика программирования: п</w:t>
            </w:r>
            <w:r w:rsidRPr="00DA77D6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 с графическим интерфейсом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0DF3" w:rsidRPr="00C910DC" w:rsidTr="00680DF3">
        <w:trPr>
          <w:cantSplit/>
          <w:trHeight w:val="567"/>
          <w:jc w:val="center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E008A0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E008A0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E008A0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2/137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DA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теме «Практика программирования: п</w:t>
            </w:r>
            <w:r w:rsidRPr="00DA77D6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рограммирования в RAD-средах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681EAF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F3" w:rsidRPr="00C910DC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0DF3" w:rsidRPr="00C910DC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3/138</w:t>
            </w:r>
          </w:p>
        </w:tc>
        <w:tc>
          <w:tcPr>
            <w:tcW w:w="948" w:type="pct"/>
            <w:vAlign w:val="center"/>
          </w:tcPr>
          <w:p w:rsidR="00680DF3" w:rsidRPr="00C910DC" w:rsidRDefault="00680DF3" w:rsidP="00E0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теме «</w:t>
            </w:r>
            <w:r w:rsidRPr="00DA77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программирования: программирования в RAD-средах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0DF3" w:rsidRPr="00C910DC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:rsidR="00680DF3" w:rsidRDefault="00680DF3" w:rsidP="00E0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Обобщающее повторение по теме «</w:t>
            </w:r>
            <w:r w:rsidRPr="00DA7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Детерминированные игры с полной информацией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681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 часа)</w:t>
            </w:r>
          </w:p>
        </w:tc>
        <w:tc>
          <w:tcPr>
            <w:tcW w:w="226" w:type="pct"/>
            <w:vAlign w:val="center"/>
          </w:tcPr>
          <w:p w:rsidR="00680DF3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0DF3" w:rsidRPr="00C910DC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1/139</w:t>
            </w:r>
          </w:p>
        </w:tc>
        <w:tc>
          <w:tcPr>
            <w:tcW w:w="948" w:type="pct"/>
            <w:vAlign w:val="center"/>
          </w:tcPr>
          <w:p w:rsidR="00680DF3" w:rsidRPr="00C910DC" w:rsidRDefault="00680DF3" w:rsidP="00E0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теме «</w:t>
            </w:r>
            <w:r w:rsidRPr="00DA77D6">
              <w:rPr>
                <w:rFonts w:ascii="Times New Roman" w:eastAsia="Times New Roman" w:hAnsi="Times New Roman" w:cs="Times New Roman"/>
                <w:sz w:val="24"/>
                <w:szCs w:val="24"/>
              </w:rPr>
              <w:t>Выигрышная стратегия в игре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0DF3" w:rsidRPr="00C910DC" w:rsidTr="00680DF3">
        <w:trPr>
          <w:cantSplit/>
          <w:trHeight w:val="567"/>
          <w:jc w:val="center"/>
        </w:trPr>
        <w:tc>
          <w:tcPr>
            <w:tcW w:w="170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6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680DF3" w:rsidRPr="00C910DC" w:rsidRDefault="00680DF3" w:rsidP="00D52408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2/140</w:t>
            </w:r>
          </w:p>
        </w:tc>
        <w:tc>
          <w:tcPr>
            <w:tcW w:w="948" w:type="pct"/>
            <w:vAlign w:val="center"/>
          </w:tcPr>
          <w:p w:rsidR="00680DF3" w:rsidRPr="00C910DC" w:rsidRDefault="00680DF3" w:rsidP="00E00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теме «</w:t>
            </w:r>
            <w:r w:rsidRPr="00DA77D6">
              <w:rPr>
                <w:rFonts w:ascii="Times New Roman" w:eastAsia="Times New Roman" w:hAnsi="Times New Roman" w:cs="Times New Roman"/>
                <w:sz w:val="24"/>
                <w:szCs w:val="24"/>
              </w:rPr>
              <w:t>Выигрышная стратегия в игре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5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80DF3" w:rsidRPr="00681EAF" w:rsidRDefault="00680DF3" w:rsidP="00E00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81EAF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07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:rsidR="00680DF3" w:rsidRPr="00C910DC" w:rsidRDefault="00680DF3" w:rsidP="00D5240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855561" w:rsidRPr="00C910DC" w:rsidRDefault="00855561" w:rsidP="00D52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55561" w:rsidRPr="00C910DC" w:rsidSect="00E76D62">
      <w:pgSz w:w="16838" w:h="11906" w:orient="landscape"/>
      <w:pgMar w:top="51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A0C"/>
    <w:multiLevelType w:val="hybridMultilevel"/>
    <w:tmpl w:val="2ECA7F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E2552"/>
    <w:multiLevelType w:val="hybridMultilevel"/>
    <w:tmpl w:val="0CFA1A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FB7DD3"/>
    <w:multiLevelType w:val="hybridMultilevel"/>
    <w:tmpl w:val="932C7F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F17BC6"/>
    <w:multiLevelType w:val="hybridMultilevel"/>
    <w:tmpl w:val="6BF062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5911CF"/>
    <w:multiLevelType w:val="hybridMultilevel"/>
    <w:tmpl w:val="369675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6A64C02"/>
    <w:multiLevelType w:val="hybridMultilevel"/>
    <w:tmpl w:val="5D38B6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69A27A5"/>
    <w:multiLevelType w:val="hybridMultilevel"/>
    <w:tmpl w:val="852A3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C64811"/>
    <w:multiLevelType w:val="hybridMultilevel"/>
    <w:tmpl w:val="CEE26B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7C3679D"/>
    <w:multiLevelType w:val="hybridMultilevel"/>
    <w:tmpl w:val="8F4CFE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9936AF3"/>
    <w:multiLevelType w:val="hybridMultilevel"/>
    <w:tmpl w:val="814016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800929"/>
    <w:multiLevelType w:val="hybridMultilevel"/>
    <w:tmpl w:val="3A1A4C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6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068F"/>
    <w:rsid w:val="00076E4F"/>
    <w:rsid w:val="0009323C"/>
    <w:rsid w:val="000C646D"/>
    <w:rsid w:val="000D6837"/>
    <w:rsid w:val="000D7663"/>
    <w:rsid w:val="00103455"/>
    <w:rsid w:val="00115EA0"/>
    <w:rsid w:val="00156772"/>
    <w:rsid w:val="0017068F"/>
    <w:rsid w:val="00183C6C"/>
    <w:rsid w:val="001901A7"/>
    <w:rsid w:val="00196757"/>
    <w:rsid w:val="002063DF"/>
    <w:rsid w:val="00245862"/>
    <w:rsid w:val="00253F2C"/>
    <w:rsid w:val="0026456F"/>
    <w:rsid w:val="00284436"/>
    <w:rsid w:val="00295297"/>
    <w:rsid w:val="002D5943"/>
    <w:rsid w:val="002D7D7E"/>
    <w:rsid w:val="00330C8D"/>
    <w:rsid w:val="003771BB"/>
    <w:rsid w:val="0038753F"/>
    <w:rsid w:val="003D0CE5"/>
    <w:rsid w:val="003F48EA"/>
    <w:rsid w:val="00425002"/>
    <w:rsid w:val="0045133C"/>
    <w:rsid w:val="004554BD"/>
    <w:rsid w:val="004F7FEC"/>
    <w:rsid w:val="00501AF4"/>
    <w:rsid w:val="00517B79"/>
    <w:rsid w:val="00571045"/>
    <w:rsid w:val="005952E3"/>
    <w:rsid w:val="00605269"/>
    <w:rsid w:val="0060570E"/>
    <w:rsid w:val="0061027B"/>
    <w:rsid w:val="00680DF3"/>
    <w:rsid w:val="00681EAF"/>
    <w:rsid w:val="00690C91"/>
    <w:rsid w:val="006C651A"/>
    <w:rsid w:val="006D07EC"/>
    <w:rsid w:val="00706059"/>
    <w:rsid w:val="0073107E"/>
    <w:rsid w:val="007465A0"/>
    <w:rsid w:val="0078714B"/>
    <w:rsid w:val="007A4234"/>
    <w:rsid w:val="007B1304"/>
    <w:rsid w:val="007B46ED"/>
    <w:rsid w:val="007C791C"/>
    <w:rsid w:val="00813ACB"/>
    <w:rsid w:val="00821FBA"/>
    <w:rsid w:val="00831A98"/>
    <w:rsid w:val="00853047"/>
    <w:rsid w:val="00855561"/>
    <w:rsid w:val="00862430"/>
    <w:rsid w:val="008939B0"/>
    <w:rsid w:val="008B15F4"/>
    <w:rsid w:val="008D3EA9"/>
    <w:rsid w:val="008F46DD"/>
    <w:rsid w:val="00902B2F"/>
    <w:rsid w:val="00917644"/>
    <w:rsid w:val="00932EBA"/>
    <w:rsid w:val="00950993"/>
    <w:rsid w:val="00960B77"/>
    <w:rsid w:val="009D5196"/>
    <w:rsid w:val="009F43EB"/>
    <w:rsid w:val="009F55FA"/>
    <w:rsid w:val="00A12EEF"/>
    <w:rsid w:val="00A24835"/>
    <w:rsid w:val="00A324F3"/>
    <w:rsid w:val="00A8192D"/>
    <w:rsid w:val="00AC6500"/>
    <w:rsid w:val="00AE0772"/>
    <w:rsid w:val="00B003B7"/>
    <w:rsid w:val="00B3248B"/>
    <w:rsid w:val="00B5695B"/>
    <w:rsid w:val="00B76B73"/>
    <w:rsid w:val="00BC4A99"/>
    <w:rsid w:val="00BD3D0E"/>
    <w:rsid w:val="00BD5674"/>
    <w:rsid w:val="00BF5217"/>
    <w:rsid w:val="00C0176E"/>
    <w:rsid w:val="00C0415A"/>
    <w:rsid w:val="00C245FD"/>
    <w:rsid w:val="00C24B1D"/>
    <w:rsid w:val="00C372E8"/>
    <w:rsid w:val="00C47F8C"/>
    <w:rsid w:val="00C910DC"/>
    <w:rsid w:val="00CE39EA"/>
    <w:rsid w:val="00CF1DFF"/>
    <w:rsid w:val="00D0507E"/>
    <w:rsid w:val="00D14E32"/>
    <w:rsid w:val="00D52408"/>
    <w:rsid w:val="00DA77D6"/>
    <w:rsid w:val="00DB2FC0"/>
    <w:rsid w:val="00DB4AC6"/>
    <w:rsid w:val="00DC700F"/>
    <w:rsid w:val="00DD12F9"/>
    <w:rsid w:val="00DD3B8F"/>
    <w:rsid w:val="00E1792F"/>
    <w:rsid w:val="00E2770F"/>
    <w:rsid w:val="00E740B9"/>
    <w:rsid w:val="00E76D62"/>
    <w:rsid w:val="00E9135A"/>
    <w:rsid w:val="00E9183D"/>
    <w:rsid w:val="00E91A0B"/>
    <w:rsid w:val="00EA35E3"/>
    <w:rsid w:val="00ED3547"/>
    <w:rsid w:val="00ED3BA6"/>
    <w:rsid w:val="00F1049F"/>
    <w:rsid w:val="00F3471C"/>
    <w:rsid w:val="00F56F8C"/>
    <w:rsid w:val="00F707AB"/>
    <w:rsid w:val="00F71482"/>
    <w:rsid w:val="00F72516"/>
    <w:rsid w:val="00F86042"/>
    <w:rsid w:val="00F9783E"/>
    <w:rsid w:val="00FA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02"/>
  </w:style>
  <w:style w:type="paragraph" w:styleId="1">
    <w:name w:val="heading 1"/>
    <w:basedOn w:val="a"/>
    <w:next w:val="a"/>
    <w:link w:val="10"/>
    <w:qFormat/>
    <w:rsid w:val="004F7F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6B7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F7FEC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B69B5-5254-4745-ADB0-7CAA792C4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5087</Words>
  <Characters>29001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47</cp:revision>
  <cp:lastPrinted>2015-03-07T09:23:00Z</cp:lastPrinted>
  <dcterms:created xsi:type="dcterms:W3CDTF">2011-09-14T15:21:00Z</dcterms:created>
  <dcterms:modified xsi:type="dcterms:W3CDTF">2015-05-07T18:32:00Z</dcterms:modified>
</cp:coreProperties>
</file>